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79" w:rsidRDefault="00591348" w:rsidP="00591348">
      <w:pPr>
        <w:pStyle w:val="Overskrift1"/>
      </w:pPr>
      <w:r>
        <w:t>Versjonsnotat KS Komplett 2019-1</w:t>
      </w:r>
    </w:p>
    <w:p w:rsidR="00591348" w:rsidRDefault="00591348" w:rsidP="00591348">
      <w:r>
        <w:t>Listen nedenfor angir endringer fra versjon 2018-2, først vedrørende avstemmingsskjemaene og deretter øvrig innhold.</w:t>
      </w:r>
    </w:p>
    <w:p w:rsidR="00591348" w:rsidRDefault="00591348" w:rsidP="00591348"/>
    <w:p w:rsidR="00591348" w:rsidRDefault="00591348" w:rsidP="00591348">
      <w:pPr>
        <w:rPr>
          <w:b/>
        </w:rPr>
      </w:pPr>
      <w:r>
        <w:rPr>
          <w:b/>
        </w:rPr>
        <w:t>Endringer i avstemmingsskjemaene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348" w:rsidTr="00591348">
        <w:tc>
          <w:tcPr>
            <w:tcW w:w="4531" w:type="dxa"/>
          </w:tcPr>
          <w:p w:rsidR="00591348" w:rsidRDefault="00591348" w:rsidP="00591348">
            <w:r w:rsidRPr="00805854">
              <w:rPr>
                <w:b/>
              </w:rPr>
              <w:t>Dokument</w:t>
            </w:r>
          </w:p>
        </w:tc>
        <w:tc>
          <w:tcPr>
            <w:tcW w:w="4531" w:type="dxa"/>
          </w:tcPr>
          <w:p w:rsidR="00591348" w:rsidRDefault="00591348" w:rsidP="00591348">
            <w:r w:rsidRPr="00805854">
              <w:rPr>
                <w:b/>
              </w:rPr>
              <w:t>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 xml:space="preserve">KG AGA 2019 - Alle næringer - ikke forhåndsdefinert </w:t>
            </w:r>
            <w:proofErr w:type="spellStart"/>
            <w:r w:rsidRPr="00DC44C0">
              <w:t>kontonr</w:t>
            </w:r>
            <w:proofErr w:type="spellEnd"/>
            <w:r w:rsidRPr="00DC44C0">
              <w:t xml:space="preserve"> eller kontonavn</w:t>
            </w:r>
          </w:p>
        </w:tc>
        <w:tc>
          <w:tcPr>
            <w:tcW w:w="4531" w:type="dxa"/>
          </w:tcPr>
          <w:p w:rsidR="00591348" w:rsidRDefault="00591348" w:rsidP="00591348">
            <w:r>
              <w:t>Nytt</w:t>
            </w:r>
          </w:p>
          <w:p w:rsidR="00591348" w:rsidRPr="006D6949" w:rsidRDefault="00591348" w:rsidP="00591348"/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KG AGA 2019 - Alle næringer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 w:rsidRPr="00DC44C0">
              <w:rPr>
                <w:rFonts w:ascii="Calibri" w:eastAsia="Calibri" w:hAnsi="Calibri" w:cs="Times New Roman"/>
              </w:rPr>
              <w:t>KG AGA 2019 - Avstemming OTP grunnlag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Utgår inntil videre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 w:rsidRPr="00DC44C0">
              <w:rPr>
                <w:rFonts w:ascii="Calibri" w:eastAsia="Calibri" w:hAnsi="Calibri" w:cs="Times New Roman"/>
              </w:rPr>
              <w:t>KG AGA og finansskatt 2019 - Alle næringer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Nytt. Store endringer i arkfanen Finansskatt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 w:rsidRPr="00DC44C0">
              <w:rPr>
                <w:rFonts w:ascii="Calibri" w:eastAsia="Calibri" w:hAnsi="Calibri" w:cs="Times New Roman"/>
              </w:rPr>
              <w:t>KG MVA 2019 6 terminer alle næringer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 w:rsidRPr="00DC44C0">
              <w:rPr>
                <w:rFonts w:ascii="Calibri" w:eastAsia="Calibri" w:hAnsi="Calibri" w:cs="Times New Roman"/>
              </w:rPr>
              <w:t>KG MVA 2019 12 terminer alle næringer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KG MVA 2019 52 uker alle næringer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rPr>
                <w:rFonts w:ascii="Calibri" w:eastAsia="Calibri" w:hAnsi="Calibri" w:cs="Times New Roman"/>
              </w:rP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KG MVA 2019 årlig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rPr>
                <w:rFonts w:ascii="Calibri" w:eastAsia="Calibri" w:hAnsi="Calibri" w:cs="Times New Roman"/>
              </w:rP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LG Gjeld med ekstrabeskatning 2018- månedsrente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Oppdatert med rentesats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LG Gjeld med ekstrabeskatning 2018- årsrente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Oppdatert med rentesats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LG</w:t>
            </w:r>
            <w:r>
              <w:t xml:space="preserve"> Gjeld med ekstrabeskatning 2019</w:t>
            </w:r>
            <w:r w:rsidRPr="00DC44C0">
              <w:t>- månedsrente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 w:rsidRPr="00DC44C0">
              <w:t>LG</w:t>
            </w:r>
            <w:r>
              <w:t xml:space="preserve"> Gjeld med ekstrabeskatning 2019</w:t>
            </w:r>
            <w:r w:rsidRPr="00DC44C0">
              <w:t>- årsrente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Nytt</w:t>
            </w:r>
          </w:p>
        </w:tc>
      </w:tr>
      <w:tr w:rsidR="00591348" w:rsidTr="00591348">
        <w:tc>
          <w:tcPr>
            <w:tcW w:w="4531" w:type="dxa"/>
          </w:tcPr>
          <w:p w:rsidR="00591348" w:rsidRPr="00DC44C0" w:rsidRDefault="00591348" w:rsidP="00591348">
            <w:r w:rsidRPr="00DC44C0">
              <w:t xml:space="preserve">RA Huskeliste </w:t>
            </w:r>
            <w:proofErr w:type="spellStart"/>
            <w:r w:rsidRPr="00DC44C0">
              <w:t>Arsregnskap</w:t>
            </w:r>
            <w:proofErr w:type="spellEnd"/>
          </w:p>
        </w:tc>
        <w:tc>
          <w:tcPr>
            <w:tcW w:w="4531" w:type="dxa"/>
          </w:tcPr>
          <w:p w:rsidR="00591348" w:rsidRPr="006D6949" w:rsidRDefault="00591348" w:rsidP="00591348">
            <w:r>
              <w:t>Et par nye momenter: RF-1359 inn og tillegg note § 7-46</w:t>
            </w:r>
          </w:p>
        </w:tc>
      </w:tr>
      <w:tr w:rsidR="00591348" w:rsidTr="00591348">
        <w:tc>
          <w:tcPr>
            <w:tcW w:w="4531" w:type="dxa"/>
          </w:tcPr>
          <w:p w:rsidR="00591348" w:rsidRPr="00DC44C0" w:rsidRDefault="00591348" w:rsidP="00591348">
            <w:r w:rsidRPr="00DC44C0">
              <w:t>OM Bankavstemming for valuta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Filnavn endret; mellomrom fjernet</w:t>
            </w:r>
          </w:p>
        </w:tc>
      </w:tr>
      <w:tr w:rsidR="00591348" w:rsidTr="00591348">
        <w:tc>
          <w:tcPr>
            <w:tcW w:w="4531" w:type="dxa"/>
          </w:tcPr>
          <w:p w:rsidR="00591348" w:rsidRPr="00DC44C0" w:rsidRDefault="00591348" w:rsidP="00591348">
            <w:r>
              <w:t xml:space="preserve">KG AGA 2018 - Alle næringer - ikke forhåndsdefinert </w:t>
            </w:r>
            <w:proofErr w:type="spellStart"/>
            <w:r>
              <w:t>kontonr</w:t>
            </w:r>
            <w:proofErr w:type="spellEnd"/>
            <w:r>
              <w:t xml:space="preserve"> eller kontonavn.xls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Arkfane 2771 AGA, cellene I56, K56, E52, E53, E54, E55 og E56 korrigert</w:t>
            </w:r>
          </w:p>
        </w:tc>
      </w:tr>
      <w:tr w:rsidR="00591348" w:rsidTr="00591348">
        <w:tc>
          <w:tcPr>
            <w:tcW w:w="4531" w:type="dxa"/>
          </w:tcPr>
          <w:p w:rsidR="00591348" w:rsidRPr="00DC44C0" w:rsidRDefault="00591348" w:rsidP="00591348">
            <w:r>
              <w:t xml:space="preserve">Det er noen endringer i layout (småjusteringer) i andre filer med lagringsdato i 2019. 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 xml:space="preserve">Ingen materielle endringer som gjør det nødvendig å erstatte tidligere utgave. 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/>
        </w:tc>
        <w:tc>
          <w:tcPr>
            <w:tcW w:w="4531" w:type="dxa"/>
          </w:tcPr>
          <w:p w:rsidR="00591348" w:rsidRDefault="00591348" w:rsidP="00591348"/>
        </w:tc>
      </w:tr>
    </w:tbl>
    <w:p w:rsidR="00591348" w:rsidRDefault="00591348" w:rsidP="00591348"/>
    <w:p w:rsidR="00591348" w:rsidRPr="00591348" w:rsidRDefault="00591348" w:rsidP="00591348">
      <w:pPr>
        <w:rPr>
          <w:b/>
        </w:rPr>
      </w:pPr>
      <w:r w:rsidRPr="00591348">
        <w:rPr>
          <w:b/>
        </w:rPr>
        <w:t>Øvrig innhold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348" w:rsidTr="00591348">
        <w:tc>
          <w:tcPr>
            <w:tcW w:w="4531" w:type="dxa"/>
          </w:tcPr>
          <w:p w:rsidR="00591348" w:rsidRDefault="00591348" w:rsidP="00591348">
            <w:r w:rsidRPr="00805854">
              <w:rPr>
                <w:b/>
              </w:rPr>
              <w:t>Dokument</w:t>
            </w:r>
          </w:p>
        </w:tc>
        <w:tc>
          <w:tcPr>
            <w:tcW w:w="4531" w:type="dxa"/>
          </w:tcPr>
          <w:p w:rsidR="00591348" w:rsidRDefault="00591348" w:rsidP="00591348">
            <w:r w:rsidRPr="00805854">
              <w:rPr>
                <w:b/>
              </w:rPr>
              <w:t>Endringer</w:t>
            </w:r>
          </w:p>
        </w:tc>
      </w:tr>
      <w:tr w:rsidR="004F5027" w:rsidTr="00591348">
        <w:tc>
          <w:tcPr>
            <w:tcW w:w="4531" w:type="dxa"/>
          </w:tcPr>
          <w:p w:rsidR="004F5027" w:rsidRPr="004F5027" w:rsidRDefault="004F5027" w:rsidP="00591348">
            <w:r w:rsidRPr="004F5027">
              <w:t>Innholdsfortegnelse</w:t>
            </w:r>
            <w:r>
              <w:t xml:space="preserve"> KS Komplett</w:t>
            </w:r>
          </w:p>
        </w:tc>
        <w:tc>
          <w:tcPr>
            <w:tcW w:w="4531" w:type="dxa"/>
          </w:tcPr>
          <w:p w:rsidR="004F5027" w:rsidRPr="004F5027" w:rsidRDefault="004F5027" w:rsidP="00591348">
            <w:r w:rsidRPr="004F5027">
              <w:t>Lenke og innhold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>
              <w:t>Kapittel 0</w:t>
            </w:r>
          </w:p>
        </w:tc>
        <w:tc>
          <w:tcPr>
            <w:tcW w:w="4531" w:type="dxa"/>
          </w:tcPr>
          <w:p w:rsidR="00591348" w:rsidRPr="006D6949" w:rsidRDefault="00591348" w:rsidP="00591348">
            <w:r w:rsidRPr="006F31C4">
              <w:t>Oppdate</w:t>
            </w:r>
            <w:r>
              <w:t xml:space="preserve">rt med </w:t>
            </w:r>
            <w:proofErr w:type="spellStart"/>
            <w:r>
              <w:t>atferdsnorm</w:t>
            </w:r>
            <w:proofErr w:type="spellEnd"/>
            <w:r>
              <w:t xml:space="preserve"> GDPR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Kapittel 1</w:t>
            </w:r>
          </w:p>
        </w:tc>
        <w:tc>
          <w:tcPr>
            <w:tcW w:w="4531" w:type="dxa"/>
          </w:tcPr>
          <w:p w:rsidR="00591348" w:rsidRPr="001C50CF" w:rsidRDefault="00591348" w:rsidP="00591348">
            <w:pPr>
              <w:rPr>
                <w:color w:val="FF0000"/>
              </w:rPr>
            </w:pPr>
            <w:r w:rsidRPr="001C50CF">
              <w:t>Ingen endringer</w:t>
            </w:r>
          </w:p>
        </w:tc>
      </w:tr>
      <w:tr w:rsidR="005931AF" w:rsidTr="00591348">
        <w:tc>
          <w:tcPr>
            <w:tcW w:w="4531" w:type="dxa"/>
          </w:tcPr>
          <w:p w:rsidR="005931AF" w:rsidRDefault="005931AF" w:rsidP="00591348">
            <w:r>
              <w:t>Kapittel 2 – alle rutiner</w:t>
            </w:r>
          </w:p>
        </w:tc>
        <w:tc>
          <w:tcPr>
            <w:tcW w:w="4531" w:type="dxa"/>
          </w:tcPr>
          <w:p w:rsidR="005931AF" w:rsidRPr="001C50CF" w:rsidRDefault="005931AF" w:rsidP="00591348">
            <w:r>
              <w:t>Oppdatert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2.3.1.1 Sjekkliste tilbudsgivning</w:t>
            </w:r>
          </w:p>
        </w:tc>
        <w:tc>
          <w:tcPr>
            <w:tcW w:w="4531" w:type="dxa"/>
          </w:tcPr>
          <w:p w:rsidR="00591348" w:rsidRPr="001C50CF" w:rsidRDefault="00591348" w:rsidP="00591348">
            <w:r>
              <w:t>Oppdatering begrep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2.3.1.2 Tilbud oppdrag</w:t>
            </w:r>
          </w:p>
        </w:tc>
        <w:tc>
          <w:tcPr>
            <w:tcW w:w="4531" w:type="dxa"/>
          </w:tcPr>
          <w:p w:rsidR="00591348" w:rsidRDefault="00591348" w:rsidP="00591348">
            <w:r>
              <w:t>Oppdatering tekst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2.3.1.3 Avslag oppdrag</w:t>
            </w:r>
          </w:p>
        </w:tc>
        <w:tc>
          <w:tcPr>
            <w:tcW w:w="4531" w:type="dxa"/>
          </w:tcPr>
          <w:p w:rsidR="00591348" w:rsidRDefault="00591348" w:rsidP="00591348">
            <w:r>
              <w:t>Oppdatering tekst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2.3.2 Rutine kapasitet</w:t>
            </w:r>
          </w:p>
        </w:tc>
        <w:tc>
          <w:tcPr>
            <w:tcW w:w="4531" w:type="dxa"/>
          </w:tcPr>
          <w:p w:rsidR="00591348" w:rsidRDefault="00591348" w:rsidP="00591348">
            <w:r>
              <w:t>Rettet skrivefeil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2.3.3 Rutine kapasitetsmangel</w:t>
            </w:r>
          </w:p>
        </w:tc>
        <w:tc>
          <w:tcPr>
            <w:tcW w:w="4531" w:type="dxa"/>
          </w:tcPr>
          <w:p w:rsidR="00591348" w:rsidRDefault="00591348" w:rsidP="00591348">
            <w:r>
              <w:t>Fjernet henvisning til pårørende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2.3.5 Rutine etablering nytt oppdrag</w:t>
            </w:r>
          </w:p>
        </w:tc>
        <w:tc>
          <w:tcPr>
            <w:tcW w:w="4531" w:type="dxa"/>
          </w:tcPr>
          <w:p w:rsidR="00591348" w:rsidRDefault="00591348" w:rsidP="00591348">
            <w:r>
              <w:t xml:space="preserve">Endringer </w:t>
            </w:r>
            <w:proofErr w:type="spellStart"/>
            <w:r>
              <w:t>pga</w:t>
            </w:r>
            <w:proofErr w:type="spellEnd"/>
            <w:r>
              <w:t xml:space="preserve"> ny hvitvaskingslov og rutine melding til Enhetsregisteret.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2.3.5.2 Orientering bilagsbehandling</w:t>
            </w:r>
          </w:p>
        </w:tc>
        <w:tc>
          <w:tcPr>
            <w:tcW w:w="4531" w:type="dxa"/>
          </w:tcPr>
          <w:p w:rsidR="00591348" w:rsidRDefault="00591348" w:rsidP="00591348">
            <w:r>
              <w:t>Kun skrivefeil er korrigert.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2.3.6.2 Varsel prisendring</w:t>
            </w:r>
          </w:p>
        </w:tc>
        <w:tc>
          <w:tcPr>
            <w:tcW w:w="4531" w:type="dxa"/>
          </w:tcPr>
          <w:p w:rsidR="00591348" w:rsidRDefault="00591348" w:rsidP="00591348">
            <w:r>
              <w:t>Kun skrivefeil er korrigert.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lastRenderedPageBreak/>
              <w:t>2.4.2 Rutine fullmakt</w:t>
            </w:r>
          </w:p>
        </w:tc>
        <w:tc>
          <w:tcPr>
            <w:tcW w:w="4531" w:type="dxa"/>
          </w:tcPr>
          <w:p w:rsidR="00591348" w:rsidRDefault="00591348" w:rsidP="00591348">
            <w:r>
              <w:t xml:space="preserve">Mindre korrigering om </w:t>
            </w:r>
            <w:proofErr w:type="spellStart"/>
            <w:r>
              <w:t>Altinn</w:t>
            </w:r>
            <w:proofErr w:type="spellEnd"/>
            <w:r>
              <w:t>-fullmakt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 xml:space="preserve">2.4.2.5 </w:t>
            </w:r>
            <w:proofErr w:type="spellStart"/>
            <w:r>
              <w:t>Altinn</w:t>
            </w:r>
            <w:proofErr w:type="spellEnd"/>
            <w:r>
              <w:t>-fullmakten</w:t>
            </w:r>
          </w:p>
        </w:tc>
        <w:tc>
          <w:tcPr>
            <w:tcW w:w="4531" w:type="dxa"/>
          </w:tcPr>
          <w:p w:rsidR="00591348" w:rsidRDefault="00591348" w:rsidP="00591348">
            <w:r>
              <w:t>Formatfeil korrigert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 xml:space="preserve">2.4.2.6 Engelsk </w:t>
            </w:r>
            <w:proofErr w:type="spellStart"/>
            <w:r>
              <w:t>Altinn</w:t>
            </w:r>
            <w:proofErr w:type="spellEnd"/>
            <w:r>
              <w:t>-fullmakt</w:t>
            </w:r>
          </w:p>
        </w:tc>
        <w:tc>
          <w:tcPr>
            <w:tcW w:w="4531" w:type="dxa"/>
          </w:tcPr>
          <w:p w:rsidR="00591348" w:rsidRDefault="00591348" w:rsidP="00591348">
            <w:r>
              <w:t>Ikke materiell korrigering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2.4.3 Rutine hvitvasking</w:t>
            </w:r>
          </w:p>
        </w:tc>
        <w:tc>
          <w:tcPr>
            <w:tcW w:w="4531" w:type="dxa"/>
          </w:tcPr>
          <w:p w:rsidR="00591348" w:rsidRDefault="00591348" w:rsidP="00591348">
            <w:r>
              <w:t>Helt nytt innhold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2.4.3.1 Kundetiltak fysisk person</w:t>
            </w:r>
          </w:p>
        </w:tc>
        <w:tc>
          <w:tcPr>
            <w:tcW w:w="4531" w:type="dxa"/>
          </w:tcPr>
          <w:p w:rsidR="00591348" w:rsidRDefault="00591348" w:rsidP="00591348">
            <w:r>
              <w:t>Nytt (sendt ut særskilt høsten 2018, men endret)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2.4.3.2 Egenerklæring fysisk person</w:t>
            </w:r>
          </w:p>
        </w:tc>
        <w:tc>
          <w:tcPr>
            <w:tcW w:w="4531" w:type="dxa"/>
          </w:tcPr>
          <w:p w:rsidR="00591348" w:rsidRDefault="00591348" w:rsidP="00591348">
            <w:r>
              <w:t>Nytt (sendt ut særskilt høsten 2018, men endret)</w:t>
            </w:r>
            <w:r w:rsidR="0007443B">
              <w:t>. Finnes også i engelsk versjon.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2.4.3.3 Kundetiltak juridisk person</w:t>
            </w:r>
          </w:p>
        </w:tc>
        <w:tc>
          <w:tcPr>
            <w:tcW w:w="4531" w:type="dxa"/>
          </w:tcPr>
          <w:p w:rsidR="00591348" w:rsidRDefault="00591348" w:rsidP="00591348">
            <w:r>
              <w:t>Nytt (sendt ut særskilt høsten 2018, men endret i overskrift om fullmektig)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2.4.3.4 Egenerklæring juridisk person</w:t>
            </w:r>
          </w:p>
        </w:tc>
        <w:tc>
          <w:tcPr>
            <w:tcW w:w="4531" w:type="dxa"/>
          </w:tcPr>
          <w:p w:rsidR="00591348" w:rsidRDefault="00591348" w:rsidP="00591348">
            <w:r>
              <w:t>Nytt (sendt ut særskilt høsten 2018, men endret)</w:t>
            </w:r>
            <w:r w:rsidR="0007443B">
              <w:t xml:space="preserve">. </w:t>
            </w:r>
            <w:r w:rsidR="0007443B">
              <w:t>Finnes også i engelsk versjon.</w:t>
            </w:r>
            <w:bookmarkStart w:id="0" w:name="_GoBack"/>
            <w:bookmarkEnd w:id="0"/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2.4.3.5 Sjekkliste hvitvasking</w:t>
            </w:r>
          </w:p>
        </w:tc>
        <w:tc>
          <w:tcPr>
            <w:tcW w:w="4531" w:type="dxa"/>
          </w:tcPr>
          <w:p w:rsidR="00591348" w:rsidRDefault="00591348" w:rsidP="00591348">
            <w:r>
              <w:t>Nytt filnavn, fra 2.4.3.4.1 til 2.4.3.5. Nytt innhold.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De gamle filene 2.4.3, 2.4.3.1, 2.4.3.3, 2.4.3.4, 2.4.3.5, 2.4.3.6 og 2.4.3.7 utgår.</w:t>
            </w:r>
          </w:p>
        </w:tc>
        <w:tc>
          <w:tcPr>
            <w:tcW w:w="4531" w:type="dxa"/>
          </w:tcPr>
          <w:p w:rsidR="00591348" w:rsidRDefault="00591348" w:rsidP="00591348">
            <w:r>
              <w:t xml:space="preserve">Endringen skyldes ny hvitvaskingslov. 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 xml:space="preserve">2.5.1 Rutine vedr </w:t>
            </w:r>
            <w:proofErr w:type="spellStart"/>
            <w:proofErr w:type="gramStart"/>
            <w:r>
              <w:t>gj.gang</w:t>
            </w:r>
            <w:proofErr w:type="spellEnd"/>
            <w:proofErr w:type="gramEnd"/>
            <w:r>
              <w:t xml:space="preserve"> kundens rutiner</w:t>
            </w:r>
          </w:p>
        </w:tc>
        <w:tc>
          <w:tcPr>
            <w:tcW w:w="4531" w:type="dxa"/>
          </w:tcPr>
          <w:p w:rsidR="00591348" w:rsidRDefault="00591348" w:rsidP="00591348">
            <w:r>
              <w:t>Kun skrivefeil er korrigert.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2.5.1.1 Kundens interne rutiner</w:t>
            </w:r>
          </w:p>
        </w:tc>
        <w:tc>
          <w:tcPr>
            <w:tcW w:w="4531" w:type="dxa"/>
          </w:tcPr>
          <w:p w:rsidR="00591348" w:rsidRPr="001C50CF" w:rsidRDefault="00591348" w:rsidP="00591348">
            <w:r>
              <w:t>Enkelte endringer, særlig relatert til tips og tredjepartsytelser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2.6.1.1 Korrigeringsbilag</w:t>
            </w:r>
          </w:p>
        </w:tc>
        <w:tc>
          <w:tcPr>
            <w:tcW w:w="4531" w:type="dxa"/>
          </w:tcPr>
          <w:p w:rsidR="00591348" w:rsidRDefault="00591348" w:rsidP="00591348">
            <w:r>
              <w:t>Feil i henvisning.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2.6.1.2 Internbilag</w:t>
            </w:r>
          </w:p>
        </w:tc>
        <w:tc>
          <w:tcPr>
            <w:tcW w:w="4531" w:type="dxa"/>
          </w:tcPr>
          <w:p w:rsidR="00591348" w:rsidRDefault="00591348" w:rsidP="00591348">
            <w:r>
              <w:t>Layout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2.7.1 Rutine bilagsregistrering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2.7.2 Rutine avstemminger</w:t>
            </w:r>
          </w:p>
        </w:tc>
        <w:tc>
          <w:tcPr>
            <w:tcW w:w="4531" w:type="dxa"/>
          </w:tcPr>
          <w:p w:rsidR="00591348" w:rsidRDefault="00591348" w:rsidP="00591348">
            <w:r>
              <w:t>Lenker oppdatert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2.7.3.1 Kommentarer lovbrudd</w:t>
            </w:r>
          </w:p>
        </w:tc>
        <w:tc>
          <w:tcPr>
            <w:tcW w:w="4531" w:type="dxa"/>
          </w:tcPr>
          <w:p w:rsidR="00591348" w:rsidRDefault="00591348" w:rsidP="00591348">
            <w:r>
              <w:t>Enkelte mindre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2.7.4 Rutine lønn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2.7.5 Rutine fakturering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2.7.6 Rutine fordringsadministrasjon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2.7.7 Rutine betalingsoppdrag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2.7.8 Rutine årsoppgjør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2.7.8.1 Veileder årsoppgjør</w:t>
            </w:r>
          </w:p>
        </w:tc>
        <w:tc>
          <w:tcPr>
            <w:tcW w:w="4531" w:type="dxa"/>
          </w:tcPr>
          <w:p w:rsidR="00591348" w:rsidRDefault="00591348" w:rsidP="00591348">
            <w:r>
              <w:t>Enkelte 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2.7.8.2 Sjekkliste årsoppgjør</w:t>
            </w:r>
          </w:p>
        </w:tc>
        <w:tc>
          <w:tcPr>
            <w:tcW w:w="4531" w:type="dxa"/>
          </w:tcPr>
          <w:p w:rsidR="00591348" w:rsidRDefault="00591348" w:rsidP="00591348">
            <w:r>
              <w:t>Enkelte 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2.7.10 Rutine rådgivning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2.8.1 Rutine kvalitetskontroll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 og 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2.8.1.1 Planleggingsskjema kvalitetskontroll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2.9.1 Rutine kundeoppfølging</w:t>
            </w:r>
          </w:p>
        </w:tc>
        <w:tc>
          <w:tcPr>
            <w:tcW w:w="4531" w:type="dxa"/>
          </w:tcPr>
          <w:p w:rsidR="00591348" w:rsidRDefault="00591348" w:rsidP="00591348">
            <w:r>
              <w:t>Slettet henvisning til kundebrev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2.9.2 Rutine risikovurdering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2.10.1 Rutine oppdragsdokumentasjon</w:t>
            </w:r>
          </w:p>
        </w:tc>
        <w:tc>
          <w:tcPr>
            <w:tcW w:w="4531" w:type="dxa"/>
          </w:tcPr>
          <w:p w:rsidR="00591348" w:rsidRDefault="00591348" w:rsidP="00591348">
            <w:r>
              <w:t>Lenker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 xml:space="preserve">2.10.1.1 Innholdsfortegnelse </w:t>
            </w:r>
            <w:proofErr w:type="spellStart"/>
            <w:r>
              <w:t>oppdragsdok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91348" w:rsidRDefault="00591348" w:rsidP="00591348">
            <w:r>
              <w:t>Endret pga. ny hvitvaskingslov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3.1.1 Behovsanalyse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3.1.2 Utlysning stilling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3.1.3 Intervju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3.2.5 Medarbeidersamtale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3.3.1 Arbeidsavtalen – lovbestemt minimum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3.3.5.1 Arbeidsavtale daglig leder, alt. 1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r>
              <w:t>3.3.5.2 Arbeidsavtale daglig leder, alt. 2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 tillegg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>
              <w:t>3.3.6.1 Arbeidsavtale m/oppdragsansvar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3.3.6.2 Arbeidsavtale u/oppdragsansvar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3.3.7.1 Arbeidsavtale medarbeider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3.3.8 Om arbeidsavtale midlertidig ansatt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3.3.8.1 Arbeidsavtale midlertidig ansatt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3.3.8.2 Arbeidsavtale midlertidig ansatt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3.4.2 Utvidet overtid </w:t>
            </w:r>
          </w:p>
        </w:tc>
        <w:tc>
          <w:tcPr>
            <w:tcW w:w="4531" w:type="dxa"/>
          </w:tcPr>
          <w:p w:rsidR="00591348" w:rsidRDefault="00591348" w:rsidP="00591348">
            <w:r>
              <w:t>Adresseendring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3.4.2.1 Søknad utvidet overtid</w:t>
            </w:r>
          </w:p>
        </w:tc>
        <w:tc>
          <w:tcPr>
            <w:tcW w:w="4531" w:type="dxa"/>
          </w:tcPr>
          <w:p w:rsidR="00591348" w:rsidRDefault="00591348" w:rsidP="00591348">
            <w:r>
              <w:t>Adresseendring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3.4.2.2 Protokoll drøfting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3.4.3 Konkurranseklausul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3.4.7 Innleie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3.4.9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Gj.snittberegning</w:t>
            </w:r>
            <w:proofErr w:type="spellEnd"/>
            <w:proofErr w:type="gramEnd"/>
          </w:p>
        </w:tc>
        <w:tc>
          <w:tcPr>
            <w:tcW w:w="4531" w:type="dxa"/>
          </w:tcPr>
          <w:p w:rsidR="00591348" w:rsidRDefault="00591348" w:rsidP="00591348">
            <w:r>
              <w:t>Mindre korrigering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3.5 Personalhåndbok</w:t>
            </w:r>
          </w:p>
        </w:tc>
        <w:tc>
          <w:tcPr>
            <w:tcW w:w="4531" w:type="dxa"/>
          </w:tcPr>
          <w:p w:rsidR="00591348" w:rsidRDefault="00591348" w:rsidP="00591348">
            <w:r>
              <w:t>Faglige 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Kapittel 4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Ingen 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Kapittel 5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Ingen 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Kapittel 6</w:t>
            </w:r>
          </w:p>
        </w:tc>
        <w:tc>
          <w:tcPr>
            <w:tcW w:w="4531" w:type="dxa"/>
          </w:tcPr>
          <w:p w:rsidR="00591348" w:rsidRPr="006D6949" w:rsidRDefault="00591348" w:rsidP="005913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Ingen 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>
              <w:t>7-3 Oppsett og bruk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Layout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>
              <w:t>Kapittel 7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Ingen endringer ellers. En større revidering vil bli gjort senere.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>
              <w:t>Kapittel 8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Ingen endringer</w:t>
            </w:r>
          </w:p>
        </w:tc>
      </w:tr>
      <w:tr w:rsidR="00591348" w:rsidTr="00591348">
        <w:tc>
          <w:tcPr>
            <w:tcW w:w="4531" w:type="dxa"/>
          </w:tcPr>
          <w:p w:rsidR="00591348" w:rsidRPr="006D6949" w:rsidRDefault="00591348" w:rsidP="00591348">
            <w:r>
              <w:t>Kapittel 9</w:t>
            </w:r>
          </w:p>
        </w:tc>
        <w:tc>
          <w:tcPr>
            <w:tcW w:w="4531" w:type="dxa"/>
          </w:tcPr>
          <w:p w:rsidR="00591348" w:rsidRPr="006D6949" w:rsidRDefault="00591348" w:rsidP="00591348">
            <w:r>
              <w:t>Ingen endringer</w:t>
            </w:r>
          </w:p>
        </w:tc>
      </w:tr>
      <w:tr w:rsidR="00591348" w:rsidTr="00591348">
        <w:tc>
          <w:tcPr>
            <w:tcW w:w="4531" w:type="dxa"/>
          </w:tcPr>
          <w:p w:rsidR="00591348" w:rsidRDefault="00591348" w:rsidP="00591348"/>
        </w:tc>
        <w:tc>
          <w:tcPr>
            <w:tcW w:w="4531" w:type="dxa"/>
          </w:tcPr>
          <w:p w:rsidR="00591348" w:rsidRDefault="00591348" w:rsidP="00591348"/>
        </w:tc>
      </w:tr>
    </w:tbl>
    <w:p w:rsidR="00591348" w:rsidRDefault="00591348" w:rsidP="00591348"/>
    <w:p w:rsidR="00591348" w:rsidRDefault="00591348" w:rsidP="00591348"/>
    <w:p w:rsidR="00591348" w:rsidRDefault="00591348" w:rsidP="00591348"/>
    <w:p w:rsidR="00591348" w:rsidRDefault="00591348" w:rsidP="00591348"/>
    <w:p w:rsidR="00591348" w:rsidRDefault="00591348" w:rsidP="00591348"/>
    <w:p w:rsidR="00591348" w:rsidRPr="00591348" w:rsidRDefault="00591348" w:rsidP="00591348"/>
    <w:sectPr w:rsidR="00591348" w:rsidRPr="0059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48"/>
    <w:rsid w:val="0007443B"/>
    <w:rsid w:val="004F5027"/>
    <w:rsid w:val="00591348"/>
    <w:rsid w:val="005931AF"/>
    <w:rsid w:val="00D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7FF"/>
  <w15:chartTrackingRefBased/>
  <w15:docId w15:val="{EA763BD6-4164-4F77-9C9D-DB7561B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1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9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Høylie</dc:creator>
  <cp:keywords/>
  <dc:description/>
  <cp:lastModifiedBy>Knut Høylie</cp:lastModifiedBy>
  <cp:revision>3</cp:revision>
  <dcterms:created xsi:type="dcterms:W3CDTF">2019-02-24T20:33:00Z</dcterms:created>
  <dcterms:modified xsi:type="dcterms:W3CDTF">2019-03-01T09:08:00Z</dcterms:modified>
</cp:coreProperties>
</file>